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85" w:rsidRPr="00CC4785" w:rsidRDefault="00CC4785" w:rsidP="00CC47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785">
        <w:rPr>
          <w:rFonts w:ascii="Times New Roman" w:hAnsi="Times New Roman" w:cs="Times New Roman"/>
          <w:color w:val="000000" w:themeColor="text1"/>
          <w:sz w:val="28"/>
          <w:szCs w:val="28"/>
        </w:rPr>
        <w:t>Иркутская область</w:t>
      </w:r>
    </w:p>
    <w:p w:rsidR="00CC4785" w:rsidRPr="00CC4785" w:rsidRDefault="00CC4785" w:rsidP="00CC47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785">
        <w:rPr>
          <w:rFonts w:ascii="Times New Roman" w:hAnsi="Times New Roman" w:cs="Times New Roman"/>
          <w:color w:val="000000" w:themeColor="text1"/>
          <w:sz w:val="28"/>
          <w:szCs w:val="28"/>
        </w:rPr>
        <w:t>Тулунский район</w:t>
      </w:r>
    </w:p>
    <w:p w:rsidR="00CC4785" w:rsidRDefault="00CC4785" w:rsidP="00CC47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785" w:rsidRDefault="00CC4785" w:rsidP="00CC47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ДУМА</w:t>
      </w:r>
    </w:p>
    <w:p w:rsidR="00CC4785" w:rsidRPr="00CC4785" w:rsidRDefault="00CC4785" w:rsidP="00CC47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АРШАНСКОГО </w:t>
      </w:r>
      <w:r w:rsidRPr="00CC478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CC4785" w:rsidRPr="00CC4785" w:rsidRDefault="00CC4785" w:rsidP="00CC47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785" w:rsidRPr="00CC4785" w:rsidRDefault="00CC4785" w:rsidP="00CC47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785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CC4785" w:rsidRPr="00CC4785" w:rsidRDefault="00CC4785" w:rsidP="00CC47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785" w:rsidRPr="00CC4785" w:rsidRDefault="00CC4785" w:rsidP="00CC47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785">
        <w:rPr>
          <w:rFonts w:ascii="Times New Roman" w:hAnsi="Times New Roman" w:cs="Times New Roman"/>
          <w:color w:val="000000" w:themeColor="text1"/>
          <w:sz w:val="28"/>
          <w:szCs w:val="28"/>
        </w:rPr>
        <w:t>«___»_____201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C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                     №_____</w:t>
      </w:r>
    </w:p>
    <w:p w:rsidR="00CC4785" w:rsidRDefault="00CC4785" w:rsidP="00CC47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785" w:rsidRPr="00CC4785" w:rsidRDefault="00CC4785" w:rsidP="00CC47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785">
        <w:rPr>
          <w:rFonts w:ascii="Times New Roman" w:hAnsi="Times New Roman" w:cs="Times New Roman"/>
          <w:color w:val="000000" w:themeColor="text1"/>
          <w:sz w:val="28"/>
          <w:szCs w:val="28"/>
        </w:rPr>
        <w:t>п. Аршан</w:t>
      </w:r>
    </w:p>
    <w:p w:rsidR="00CC4785" w:rsidRPr="00CC4785" w:rsidRDefault="00CC4785" w:rsidP="00CC47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785" w:rsidRPr="00CC4785" w:rsidRDefault="00CC4785" w:rsidP="00CC47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CC4785" w:rsidP="00CC47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78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НАЗНАЧЕНИЯ И ПРОВЕДЕНИЯ ОПРОСА ГРАЖДАН</w:t>
      </w:r>
      <w:r w:rsidR="0030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А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РШАНСКОМ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урегулирования порядка назначения и проведения опроса граждан в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ст.ст. 31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35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6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"Об основах назначения и проведения опроса граждан в муниципальных образованиях Иркутской области", </w:t>
      </w:r>
      <w:hyperlink r:id="rId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ст.ст. </w:t>
        </w:r>
        <w:r w:rsidR="007D6AB5"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20, 33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Дума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решила:</w:t>
      </w:r>
      <w:proofErr w:type="gramEnd"/>
    </w:p>
    <w:p w:rsidR="006021C9" w:rsidRPr="007D6AB5" w:rsidRDefault="006021C9" w:rsidP="00CC47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43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назначения и проведения опроса граждан в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(Приложение </w:t>
      </w:r>
      <w:r w:rsidR="00CC47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1).</w:t>
      </w:r>
    </w:p>
    <w:p w:rsidR="006021C9" w:rsidRPr="007D6AB5" w:rsidRDefault="006021C9" w:rsidP="00CC47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7"/>
      <w:bookmarkEnd w:id="0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021C9" w:rsidRPr="007D6AB5" w:rsidRDefault="006021C9" w:rsidP="00CC47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785" w:rsidRPr="00CC4785" w:rsidRDefault="00CC4785" w:rsidP="00CC47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785" w:rsidRPr="00CC4785" w:rsidRDefault="00CC4785" w:rsidP="00CC47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785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6021C9" w:rsidRPr="007D6AB5" w:rsidRDefault="00CC4785" w:rsidP="00CC47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78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ршанского сельского поселения</w:t>
      </w:r>
      <w:r w:rsidRPr="00CC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Л.В. Полетаев</w:t>
      </w:r>
    </w:p>
    <w:p w:rsidR="006021C9" w:rsidRPr="007D6AB5" w:rsidRDefault="006021C9" w:rsidP="00CC47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785" w:rsidRDefault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785" w:rsidRDefault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785" w:rsidRDefault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785" w:rsidRDefault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785" w:rsidRDefault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785" w:rsidRDefault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CC47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CC4785" w:rsidRDefault="00CC4785" w:rsidP="00CC478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Думы</w:t>
      </w:r>
    </w:p>
    <w:p w:rsidR="00CC4785" w:rsidRDefault="005E5DBA" w:rsidP="00CC478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CC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6021C9" w:rsidRPr="007D6AB5" w:rsidRDefault="006021C9" w:rsidP="00CC478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C4785">
        <w:rPr>
          <w:rFonts w:ascii="Times New Roman" w:hAnsi="Times New Roman" w:cs="Times New Roman"/>
          <w:color w:val="000000" w:themeColor="text1"/>
          <w:sz w:val="28"/>
          <w:szCs w:val="28"/>
        </w:rPr>
        <w:t>т ________ 2018 года № _______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3"/>
      <w:bookmarkEnd w:id="1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6021C9" w:rsidRPr="007D6AB5" w:rsidRDefault="006021C9" w:rsidP="00CC47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НАЗНАЧЕНИЯ И ПРОВЕДЕНИЯ ОПРОСА ГРАЖДАН В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7D6AB5" w:rsidRDefault="006021C9" w:rsidP="00CC47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в соответствии с </w:t>
      </w:r>
      <w:hyperlink r:id="rId8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"Об основах назначения и проведения опроса граждан в муниципальных образованиях Иркутской области" (далее - Закон Иркутской области), иным законодательством, </w:t>
      </w:r>
      <w:hyperlink r:id="rId11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определяет порядок подготовки и проведения, определения результатов опроса граждан в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как одной из форм участия населения в осуществлении местного самоуправления.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 1. ОБЩИЕ ПОЛОЖЕНИЯ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1. Цели опроса граждан в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и юридическая сила его результатов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Опрос граждан в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(далее также - опрос) проводится на всей территории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на части его территории для выявления мнения населения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его учета при принятии решений органами местного самоуправления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должностными лицами местного самоуправления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 также органами государственной власти Иркутской области.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Результаты опроса носят рекомендательный характер.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Право на участие в опросе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участие в опросе определяется в соответствии с Федеральным </w:t>
      </w:r>
      <w:hyperlink r:id="rId1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3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Принципы проведения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Жители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имеющие право на участие в опросе, участвуют в опросе на равных основаниях. В ходе опроса гражданин, имеющий право голосовать по вопросу (вопросам) опроса, обладает одним голосом, которым он вправе воспользоваться только лично.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Участие в опросе является свободным и добровольным, контроль за волеизъявлением жителей не допускается.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ходе опроса никто не может быть принужден к выражению своих мнений и убеждений или отказу от них.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Органы и лица, обеспечивающие проведение опроса, обеспечивают также информирование жителей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назначении, подготовке и проведении опроса и его результатах.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Процедура проведения опроса должна обеспечивать возможность проверки и учета его результатов.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Ранее выявленное мнение жителей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форме местного референдума, собрания граждан, конференции граждан (собрания делегатов), публичных слушаний или в иной форме непосредственного волеизъявления жителей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 вопросу, выносимому на опрос, не является препятствием для назначения опроса.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Вопросы, подлежащие вынесению на опрос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 опрос, проводимый по инициативе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главы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могут быть вынесены вопросы, отнесенные </w:t>
      </w:r>
      <w:hyperlink r:id="rId1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5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 к вопросам местного значения.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опрос, проводимый по инициативе Правительства Иркутской области, могут быть вынесены вопросы изменения целевого назначения земель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В соответствии с Законом Иркутской области на опрос не могут выноситься вопросы: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 досрочном прекращении или продлении срока полномочий органов местного самоуправления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должностных лиц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 приостановлении осуществления ими своих полномочий, а также о проведении досрочных выборов в Думу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либо об отсрочке указанных выборов;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 персональном составе органов местного самоуправления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 избрании, о назначении на должность, досрочном прекращении, приостановлении или продлении полномочий депутатов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главы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 принятии бюджета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его изменении, об исполнении и изменении финансовых обязательств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5) о принятии чрезвычайных и срочных мер по обеспечению здоровья и безопасности населения.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Содержание вопросов, выносимых на опрос, не должно противоречить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законодательству Российской Федерации, Иркутской области, </w:t>
      </w:r>
      <w:hyperlink r:id="rId16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Уставу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и муниципальным правовым актам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Вопросы опроса не должны ограничивать или отменять общепризнанные права и свободы человека и гражданина, конституционные гарантии реализации таких прав и свобод.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Вопросы опроса и альтернативные варианты ответов на них должны быть сформулированы четко и ясно, не допуская множественного толкования.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Вопрос опроса должен быть сформулирован таким образом, чтобы участник опроса мог выбрать только один из предлагаемых вариантов ответа. Не допускается проведение опроса по вопросу, предусматривающему более пяти вариантов ответа.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5. Территория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 случае вынесения на опрос вопроса, затрагивающего интересы всех жителей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территорией опроса является территория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вынесения на опрос вопроса, затрагивающего интересы части жителей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территорией опроса является часть территории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Территория опроса определяется в решении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6. Формы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Опрос может проводиться в форме консультативного местного референдума, поквартирного (подомового) обхода, опросного собрания.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При проведении опроса в форме консультативного местного референдума проводится тайное голосование участников опроса в помещении для голосования.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3. При проведении опроса в форме поквартирного (подомового) обхода проводится поименное голосование участников опроса по месту их жительства. Методикой проведения опроса может быть также предусмотрено проведение опроса в форме поквартирного (подомового) обхода по месту работы (службы), учебы участников опроса и в иных местах.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При проведении опроса в форме опросного собрания проводится открытое голосование участников опроса в помещении для голосования.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5. Методикой проведения опроса может быть предусмотрено проведение опроса одновременно в нескольких формах, предусмотренных настоящей статьей. В случае проведения опроса одновременно в форме поквартирного (подомового) обхода и в форме опросного собрания на каждом из участков опроса проведение опроса допускается только в одной из указанных форм.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 7. Срок проведения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назначении опроса срок проведения опроса определяется с учетом требований, предусмотренных </w:t>
      </w:r>
      <w:hyperlink r:id="rId1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8. Финансовое обеспечение проведения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Финансирование мероприятий, связанных с подготовкой и проведением опроса, осуществляется: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 счет средств бюджета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- при проведении опроса по инициативе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за счет средств бюджета Иркутской области - при проведении опроса по инициативе Правительства Иркутской области.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Средства, выделенные для подготовки и проведения опроса, могут использоваться только на оплату расходов по его подготовке и проведению, в том числе на: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изготовление опросных листов и иной документации опроса;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оплату услуг связи и транспортных расходов;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затраты на аренду помещения для голосования;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4) оплату труда членов комиссии, осуществляющей подготовку и проведение опроса на всей территории опроса, участковой комиссии опроса;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5) оплату услуг лиц, привлеченных для проведения поквартирного (подомового) обхода на основе гражданско-правового договора.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 2. КОМИССИИ, ОСУЩЕСТВЛЯЮЩИЕ ПОДГОТОВКУ И ПРОВЕДЕНИЕ</w:t>
      </w:r>
    </w:p>
    <w:p w:rsidR="006021C9" w:rsidRPr="007D6AB5" w:rsidRDefault="006021C9" w:rsidP="00CC478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9. Система комиссий, осуществляющих подготовку и проведение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Подготовку и проведение опроса на всей территории опроса в соответствии с </w:t>
      </w:r>
      <w:hyperlink r:id="rId18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осуществляет: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 проведении опроса по инициативе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- комиссия опроса;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при проведении опроса по инициативе Правительства Иркутской области - территориальная избирательная комиссия Иркутской области, определенная в соответствии с постановлением Правительства Иркутской области об инициативе проведения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В случае образования участков опроса подготовку и проведение опроса на участке опроса осуществляет участковая комиссия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Участковая комиссия опроса может не образовываться в случае проведения опроса на участке опроса в форме опросного собрания.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Комиссия, осуществляющая подготовку и проведение опроса на всей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территории опроса (далее также - комиссия, организующая опрос), является вышестоящей по отношению к участковым комиссиям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комиссии, организующей опрос, по вопросам подготовки и проведения опроса обязательны для исполнения участковыми комиссиями опроса.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10. Порядок формирования и полномочия комиссии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Комиссия опроса формируется решением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 по месту жительства, работы, службы, учебы на территории опроса (далее также - собрание граждан).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Дума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течение 10 календарных дней со дня принятия решения о назначении опроса, но не позднее чем за 35 календарных дней до дня начала проведения опроса (в случае образования участков опроса и формирования участковых комиссий опроса - не позднее чем за 45 календарных дней до дня начала проведения опроса), а также до дня, в котором начинается прием предложений по кандидатурам в состав комиссии опроса, публикует в газете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«А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ршанский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вестник»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объявление, в котором должны быть указаны сроки, время и место приема предложений по кандидатурам в состав комиссии опроса, перечень документов, которые должны быть представлены, и перечень сведений о кандидатуре в состав комиссии опроса, которые должны содержаться в этих документах.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Членом комиссии опроса может быть житель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обладающий избирательным правом.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Предложение по кандидатуре в состав комиссии опроса должно содержать документ о выдвижении кандидатуры, заявление кандидата в члены комиссии опроса о согласии быть членом комиссии опроса, копию документа, удостоверяющего личность кандидата.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комиссии опроса, в состав которой данный кандидат выдвигается, с приложением копии устава территориального общественного самоуправления, заверенного уполномоченным лицом.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Документом о выдвижении кандидатуры в состав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комиссии опроса, в состав которой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данный кандидат выдвигается, за подписью руководителя предприятия, учреждения, лица, уполномоченного выступать от имени общественной организации. 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 кандидата и наименование комиссии опроса, в состав которой данный кандидат выдвигается.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комиссии опроса, в состав которой данный 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заявлении о согласии лица быть членом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комиссии опроса, в состав которой данный кандидат выдвигается, а также согласие лица на обработку персональных данных, полученное в соответствии с требованиями Федерального </w:t>
      </w:r>
      <w:hyperlink r:id="rId1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5. Период приема предложений по составу комиссии опроса составляет не менее 7 календарных дней.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Решение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формировании комиссии опроса принимается Думой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не позднее чем за 25 календарных дней до дня начала проведения опроса, а в случае образования участков опроса и формирования участковых комиссий опроса - не позднее чем за 35 календарных дней до дня начала проведения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Количество членов комиссии опроса определяется решением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и не может быть менее 7 и более 11 человек.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 Комиссия опроса правомочна приступить к работе, если ее состав сформирован не менее чем на две трети от установленного числа членов комиссии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заседании комиссии опроса члены комиссии опроса избирают тайным голосованием из своего состава председателя комиссии опроса, заместителя председателя комиссии опроса и секретаря комиссии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9. Деятельность комиссии опроса осуществляется на основе коллегиальности. Заседание комиссии опроса считается правомочным, если в нем принимает участие более половины от установленного числа членов комиссии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 опроса принимаются большинством голосов от числа присутствующих членов комиссии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 опроса подписываются председателем комиссии опроса и секретарем комиссии опроса (председательствующим на заседании и секретарем заседания).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10. Срок полномочий комиссии опроса начинается со дня ее сформирования в правомочном составе и прекращается по истечении 30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комиссии и (или) участковых комиссий опроса, в результате которых был нарушен порядок подсчета голосов, либо если по данным фактам не ведется судебное разбирательство. В случае обжалования итогов голосования на территории опроса или результатов опроса полномочия комиссии опроса прекращаются со дня вступления в законную силу судебного решения по жалобе (заявлению).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Полномочия комиссии опроса определяются </w:t>
      </w:r>
      <w:hyperlink r:id="rId20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11. Порядок формирования и полномочия участковой комиссии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Формирование участковых комиссий опроса осуществляется комиссией, организующей опрос, в соответствии с </w:t>
      </w:r>
      <w:hyperlink r:id="rId21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и настоящим Порядком,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Комиссия, организующая опрос, не позднее чем за 30 календарных дней до дня начала проведения опроса и до дня, в котором начинается прием предложений по кандидатурам в состав участковых комиссий опроса, публикует в газете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«А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ршанский</w:t>
      </w:r>
      <w:bookmarkStart w:id="2" w:name="_GoBack"/>
      <w:bookmarkEnd w:id="2"/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вестник»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объявление, в котором должны быть указаны сроки, время и место приема предложений по кандидатурам в состав участковой комиссии опроса, перечень документов, которые должны быть представлены, и перечень сведений о кандидатуре в состав участковой комиссии опроса, которые должны содержаться в этих документах.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Членом участковой комиссии опроса может быть житель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обладающий избирательным правом.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Предложение по кандидатуре в состав участковой комиссии опроса должно содержать документ о выдвижении кандидатуры, заявление кандидата в члены участковой комиссии опроса о согласии быть членом соответствующей участковой комиссии опроса, копию документа, удостоверяющего личность кандидата.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участковой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выдвигается, с приложением копии устава территориального общественного самоуправления, заверенного уполномоченным лицом.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участковой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участковой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участковой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участковой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Документом о выдвижении кандидатуры в состав участковой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выдвигается. Протокол собрания граждан подписывается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председателем и секретарем собрания граждан с указанием их фамилий, имен, отчеств.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заявлении о согласии лица быть членом участковой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участковой комиссии опроса, в состав которой данный кандидат выдвигается, а также согласие лица на обработку персональных данных, полученное в соответствии с требованиями Федерального </w:t>
      </w:r>
      <w:hyperlink r:id="rId2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5. Период приема предложений по составу участковой комиссии опроса составляет не менее 7 календарных дней.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6. Участковые комиссии опроса формируются не позднее чем за 20 календарных дней до дня начала проведения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7. Участковые комиссии опроса формируются в составе от 5 до 11 членов участковой комиссии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8. Участковая комиссия опроса правомочна приступить к работе, если ее состав сформирован не менее чем на две трети от установленного числа членов участковой комиссии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заседании участковой комиссии опроса члены участковой комиссии опроса избирают тайным голосованием из своего состава председателя участковой комиссии опроса, заместителя председателя участковой комиссии опроса и секретаря участковой комиссии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9. Деятельность участковой комиссии опроса осуществляется на основе коллегиальности. Заседание участковой комиссии опроса считается правомочным, если в нем принимает участие более половины от установленного числа членов участковой комиссии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участковой комиссии опроса принимаются большинством голосов от числа присутствующих членов участковой комиссии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участковой комиссии опроса подписываются председателем участковой комиссии опроса и секретарем участковой комиссии опроса (председательствующим на заседании и секретарем заседания).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10. Срок полномочий участковой комиссии опроса начинается со дня ее сформирования в правомочном составе и прекращается по истечении десяти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участковой комиссии опроса, в результате которых был нарушен порядок подсчета голосов, либо если по данным фактам не ведется судебное разбирательство. В случае обжалования итогов голосования на соответствующем участке опроса или результатов опроса полномочия участковой комиссии опроса прекращаются со дня принятия комиссией, организующей опрос, решения либо со дня вступления в законную силу судебного решения по жалобе (заявлению).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Полномочия участковой комиссии опроса определяются </w:t>
      </w:r>
      <w:hyperlink r:id="rId23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Иркутской области.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 3. НАЗНАЧЕНИЕ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12. Инициатива проведения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Опрос проводится по инициативе: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- по вопросам местного значения;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Правительства Иркутской области - для учета мнения населения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при принятии решений об изменении целевого назначения земель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77"/>
      <w:bookmarkEnd w:id="3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Дума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вправе выдвинуть инициативу проведения опроса на основании обращения о проведении опроса: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жителей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количестве не менее чем 1 процент от числа жителей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обладающих избирательных правом;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группы депутатов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количестве не менее одной трети от установленной численности депутатов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органов территориального общественного самоуправления, которое осуществляется на территории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82"/>
      <w:bookmarkEnd w:id="4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случае поступления в Думу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обращения о проведении опроса, предусмотренного </w:t>
      </w:r>
      <w:hyperlink w:anchor="P17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указанное обращение направляется Думой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администрацию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для дачи заключения.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не позднее 30 календарных дней со дня поступления обращений, предусмотренных абзацем первым настоящей части, подготавливает и направляет Думе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заключение, в котором должно содержаться финансовое обоснование проведения опроса с указанием общего объема средств, которые должны быть выделены из бюджета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проведение опроса. Если в бюджете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(проекте бюджета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находящемся на рассмотрении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заключением администрация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представляет в Думу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проект решения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внесении в бюджет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 бюджета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находящийся на рассмотрении в Думе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изменений, необходимых для осуществления финансирования мероприятий, связанных с подготовкой и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проведением опроса. В случае, когда проект бюджета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администрация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заключении указывает, за счет каких источников предлагается финансировать мероприятия, связанные с подготовкой и проведением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Инициатива проведения опроса реализуется Думой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посредством принятия решения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инициативе проведения опроса, которое подлежит обязательному опубликованию.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в выдвижении инициативы проведения опроса лица или органы, направившие соответствующее обращение, в течение 5 календарных дней со дня принятия решения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отказе в назначении опроса информируются Думой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письменной форме с указанием причины (причин) отказа и приложением данного решения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вправе выдвинуть инициативу проведения опроса по собственной инициативе.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87"/>
      <w:bookmarkEnd w:id="5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Инициатива проведения опроса реализуется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посредством принятия постановления администрации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инициативе проведения опроса, которое подлежит официальному опубликованию.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Если в бюджете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(проекте бюджета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находящемся на рассмотрении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постановлением администрации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указанным в </w:t>
      </w:r>
      <w:hyperlink w:anchor="P18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вносит в Думу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проект решения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внесении в бюджет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 бюджета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находящийся на рассмотрении в Думе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 В случае, когда проект бюджета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в постановлении администрации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указанном в </w:t>
      </w:r>
      <w:hyperlink w:anchor="P18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указывается, за счет каких источников предлагается финансировать мероприятия, связанные с подготовкой и проведением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89"/>
      <w:bookmarkEnd w:id="6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8. Правительство Иркутской области реализует инициативу проведения опроса посредством принятия постановления об инициативе проведения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Обращения о проведении опроса, предусмотренные </w:t>
      </w:r>
      <w:hyperlink w:anchor="P17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настоящей статьи, правовые акты, предусмотренные </w:t>
      </w:r>
      <w:hyperlink w:anchor="P18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6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представляются в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Думу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Обращения о проведении опроса, предусмотренные </w:t>
      </w:r>
      <w:hyperlink w:anchor="P17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правовые акты, предусмотренные </w:t>
      </w:r>
      <w:hyperlink w:anchor="P18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6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должны содержать следующие сведения: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обоснование проведения опроса;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дата и срок проведения опроса;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94"/>
      <w:bookmarkEnd w:id="7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формулировка вопроса (вопросов) опроса и предлагаемые варианты ответа на него (них);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4) территория опроса;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5) форма (формы) опроса;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6) форма опросного листа;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минимальная численность жителей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участвующих в опросе.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13. Отзыв инициативы проведения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Правительство Иркутской области могут до принятия решения о назначении опроса отозвать выдвинутую ими инициативу проведения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Принятие решения об отзыве инициативы проведения опроса осуществляется в порядке, предусмотренном для выдвижения инициативы проведения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Отзыв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инициативы проведения опроса не препятствует рассмотрению такой инициативы Думой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14. Принятие решения о назначении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Решение о назначении опроса принимает Дума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Дума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рассматривает инициативу проведения опроса не позднее 30 календарных дней после дня внесения соответствующей инициативы в Думу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 в случае, когда инициатива проведения опроса выдвигается Думой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- не позднее 30 календарных дней после дня получения заключения администрации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предусмотренного </w:t>
      </w:r>
      <w:hyperlink w:anchor="P18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 результатам рассмотрения инициативы проведения опроса Дума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принимает одно из следующих решений: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о назначении опроса;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об отказе в назначении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случае принятия Думой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 назначении опроса Дума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вправе изменить формулировку вопроса (вопросов) опроса и предлагаемых вариантов ответа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него (них), предусмотренных </w:t>
      </w:r>
      <w:hyperlink w:anchor="P19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10 статьи 12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при условии оставления без изменения их основного содержания.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Если в бюджете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текущий финансовый год не предусмотрены средства на проведение опроса, одновременно с принятием решения о назначении опроса Дума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принимает решение о внесении изменений в бюджет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целях осуществления финансирования мероприятий, связанных с подготовкой и проведением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 решении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устанавливаются: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дата и срок проведения опроса;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формулировка вопроса (вопросов) опроса;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территория опроса, а в случае, когда образуются участки опроса, - также участки опроса и описание границ участков опроса, границы которых не совпадают с границами избирательных участков;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4) форма (формы) опроса, а в случае, когда для разных участков опроса предусматриваются разные формы опроса, также форма (формы) опроса для каждого участка опроса;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5) методика проведения опроса;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6) форма опросного листа;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222"/>
      <w:bookmarkEnd w:id="8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минимальная численность жителей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участвующих в опросе;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количество членов комиссии опроса в случае, когда опрос назначается по инициативе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Дата начала проведения опроса не может быть назначена на день ранее 30 календарных дней и позднее 90 календарных дней со дня принятия Думой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 его назначении. В целях совмещения дня (одного из дней) опроса, проводимого в форме консультативного местного референдума, с днем голосования на выборах или референдумах на территории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дата начала проведения опроса может быть назначена на более поздний срок, но не позднее 12 месяцев со дня принятия Думой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 назначении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Принятие органами местного самоуправления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должностными лицами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Избирательной комиссией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органами государственной власти Иркутской области решения по существу вопроса опроса до проведения опроса не является обстоятельством, исключающим возможность проведения опроса по данному вопросу.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решении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отказе в назначении опроса указывается причина (причины) отказа в назначении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отказа в назначении опроса является несоблюдение требований, установленных Федеральным </w:t>
      </w:r>
      <w:hyperlink r:id="rId2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организации местного самоуправления в Российской Федерации", </w:t>
      </w:r>
      <w:hyperlink r:id="rId25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и настоящим Положением, в части вопросов, подлежащих вынесению на опрос, территории опроса, формы (форм) опроса, инициативы проведения опроса либо обращения о проведении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отказе в назначении опроса может быть обжаловано в суд в соответствии с законодательством Российской Федерации.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Решение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или об отказе в назначении опроса подлежит официальному опубликованию не позднее десяти календарных дней после дня его принятия.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жителей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осуществляется посредством опубликования решения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случае принятия Думой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об отказе в назначении опроса инициатива проведения опроса по вопросу (вопросам), имеющему (имеющим) такую же по смыслу формулировку, может быть выдвинута не ранее чем через один год после принятия указанного решения.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15. Принятие решения о назначении опроса при одновременном выдвижении инициативы проведения опроса различными субъектами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назначении опроса при одновременном выдвижении инициативы проведения опроса различными субъектами принимается в порядке, установленном </w:t>
      </w:r>
      <w:hyperlink r:id="rId26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 4. ПОДГОТОВКА И ПРОВЕДЕНИЕ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16. Участки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Участки опроса образуются в случаях и порядке, установленных Законом Иркутской области.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Участки опроса образуются решением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Списки участков опроса с указанием их границ и номеров, мест нахождения участковых комиссий опроса, помещений для голосования должны быть опубликованы комиссией, организующей опрос, не позднее чем за 25 календарных дней до дня начала проведения опроса.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17. Список участников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Для проведения опроса изготавливается список участников опроса, который заполняется во время проведения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образования участков опроса список участников опроса составляется по каждому участку опроса отдельно.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В случае вынесения на опрос нескольких вопросов опроса по каждому из вопросов опроса составляется отдельный список участников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w:anchor="P32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Список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опроса составляется в одном экземпляре по форме, установленной Приложением </w:t>
      </w:r>
      <w:r w:rsidR="00CC47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 к настоящему Порядку. На каждом листе списка участников опроса помещается незаполненная таблица, в столбцы которой при проведении опроса должны заноситься сведения, подтверждающие наличие у участника опроса права на участие в опросе, а также дата голосования и собственноручная подпись участника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сведений в список участников опроса осуществляется участником опроса при получении опросного листа. С согласия участника опроса или по его просьбе данные об участнике опроса, за исключением даты голосования и подписи участника опроса, могут быть внесены в список участников опроса членом комиссии опроса (участковой комиссии опроса).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заполнении списка участников опроса должно быть получено согласие участника опроса на обработку персональных данных в соответствии с требованиями Федерального </w:t>
      </w:r>
      <w:hyperlink r:id="rId2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Изготовление списков участников опроса обеспечивает комиссия, организующая опрос не позднее чем за 5 календарных дней до дня начала проведения опроса.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18. Опросные листы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Для проведения опроса изготавливаются опросные листы.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При вынесении на опрос одновременно нескольких вопросов все вопросы опроса печатаются на опросных листах, различных по размеру и цвету.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3. Опросный лист обязательно должен включать: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формулировку вопроса, предлагаемого при проведении опроса, и варианты ответа на него;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разъяснение порядка заполнения опросного листа;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в отношении опроса, проводимого в форме поквартирного (подомового) обхода, следующую информацию об участнике (участниках) опроса: фамилия, имя, отчество, дата рождения (в возрасте 18 лет - дополнительно день и месяц рождения), адрес места жительства, данные паспорта или заменяющего его документа, подпись;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 отношении опроса, проводимого в форме поквартирного (подомового) обхода, согласие участника опроса на обработку его персональных данных в соответствии с Федеральным </w:t>
      </w:r>
      <w:hyperlink r:id="rId28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264"/>
      <w:bookmarkEnd w:id="9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Один опросный лист для голосования на консультативном местном референдуме может использоваться для голосования только одного участника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Нумерация опросных листов для голосования на консультативном местном референдуме, а также иные различия между ними не допускаются.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266"/>
      <w:bookmarkEnd w:id="10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Один опросный лист для поквартирного (подомового) обхода может использоваться для голосования нескольких участников опроса, при этом одна строка такого опросного листа может использоваться для голосования только одного участника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Каждый указанный опросный лист должен быть пронумерован, нумерация должна быть единой.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На опросном собрании может использоваться опросный лист, предусмотренный </w:t>
      </w:r>
      <w:hyperlink w:anchor="P26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или опросный лист, предусмотренный </w:t>
      </w:r>
      <w:hyperlink w:anchor="P266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7. Текст опросного листа печатается на русском языке и размещается только на одной стороне опросного листа.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8. Количество опросных листов, порядок их изготовления и передачи участковым комиссиям опроса, порядок осуществления контроля за изготовлением опросных листов утверждаются комиссией, организующей опрос, не позднее чем за 20 календарных дней до дня начала проведения опроса.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19. Проведение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Опрос проводится путем заполнения опросного листа участником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Опрос проводится в соответствии с порядком, установленным </w:t>
      </w:r>
      <w:hyperlink r:id="rId2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20. Определение итогов голосования и результатов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После истечения времени голосования на опросе, а в случае проведения опроса в форме опросного собрания - после окончания голосования по вопросу опроса участковая комиссия опроса определяет итоги голосования по участку опроса, а в случае, когда опрос проводился без образования участков опроса, комиссия, организующая опрос, определяет итоги голосования на всей территории опроса и результаты опроса. Определение итогов голосования и результатов опроса осуществляется в порядке, предусмотренном </w:t>
      </w:r>
      <w:hyperlink r:id="rId30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и настоящей статьей.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Итоги голосования устанавливаются путем подсчета голосов участников опроса, поданных за каждый вариант ответа на вопрос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При определении итогов голосования не учитываются опросные листы (строки опросных листов), погашенные или признанные недействительными.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Погашенными являются неиспользованные опросные листы, а также опросные листы, при заполнении которых участниками опроса совершены ошибки и которые были заменены на другие опросные листы. Недействительными являются опросные листы, не содержащие отметок за соответствующий вариант ответа на вопрос опроса либо содержащие такие отметки, в результате которых не представляется возможным определить волеизъявление участника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Итоги голосования по участку опроса могут быть признаны недействительными в следующих случаях: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допущенные при проведении опроса или определении итогов голосования по участку опроса нарушения не позволяют с достоверностью установить результаты волеизъявления участников опроса по участку опроса;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по решению суда.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Результаты опроса могут быть признаны недействительными в следующих случаях: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допущенные при проведении опроса или определении результатов опроса нарушения не позволяют с достоверностью установить действительную волю участников опроса;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по решению суда;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итоги голосования признаны недействительными на части участков опроса, списки участников опроса на которых на момент окончания опроса в совокупности включают не менее чем одну четвертую часть от общего числа участников опроса, проголосовавших на опросе.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Опрос признается несостоявшимся, если при его проведении проголосовало меньшее количество участников опроса, чем минимальная численность, установленная в соответствии с </w:t>
      </w:r>
      <w:hyperlink w:anchor="P22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части 6 статьи 14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6. Итоги опроса признаются недействительными, опрос признается несостоявшимся по каждому вопросу опроса отдельно.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21. Опубликование результатов опроса, хранение документации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Официальное опубликование результатов опроса, а также данных о количестве голосов участников опроса, поданных за различные варианты ответа на вопрос (вопросы) опроса, осуществляется комиссией, организующей опрос, в течение 14 календарных дней после дня окончания срока проведения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когда опрос проводился на участках опроса, комиссия, организующая опрос, также публикует данные, содержащиеся в протоколах об итогах голосования на участках опроса, в течение 30 календарных дней после дня окончания срока проведения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Вся документация опроса, включая опросные листы и списки участников опроса, подлежит хранению в Думе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не менее одного года после дня окончания срока проведения опроса.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22. Рассмотрение результатов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опроса подлежат рассмотрению Думой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ближайшем заседании, но не позднее 30 календарных дней со дня официального опубликования результатов опроса, с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обязательным приглашением на такое заседание должностных лиц органов местного самоуправления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к компетенции которых относится решение вопросов, являвшихся предметом опроса, должностных лиц Правительства Иркутской области, в случае, если опрос проводился по инициативе Правительства Иркутской области.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6021C9" w:rsidRPr="007D6AB5" w:rsidSect="006021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1C9" w:rsidRPr="007D6AB5" w:rsidRDefault="006021C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CC47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6021C9" w:rsidRPr="007D6AB5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назначения и проведения</w:t>
      </w:r>
    </w:p>
    <w:p w:rsidR="006021C9" w:rsidRPr="007D6AB5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опроса граждан в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 ГРАЖДАН В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 ________________</w:t>
      </w:r>
      <w:r w:rsidR="00CC4785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322"/>
      <w:bookmarkEnd w:id="11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Список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опроса граждан в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участку опроса </w:t>
      </w:r>
      <w:r w:rsidR="00CC47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</w:t>
      </w:r>
      <w:hyperlink w:anchor="P405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&lt;1&gt;</w:t>
        </w:r>
      </w:hyperlink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CC47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(адрес комиссии опроса граждан</w:t>
      </w:r>
      <w:r w:rsidR="00CC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(участковой комиссии</w:t>
      </w:r>
      <w:proofErr w:type="gramEnd"/>
    </w:p>
    <w:p w:rsidR="006021C9" w:rsidRPr="007D6AB5" w:rsidRDefault="00CC478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6021C9" w:rsidRPr="007D6AB5" w:rsidRDefault="00E1613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опроса граждан в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Аршанское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C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населенный пункт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 улица, дом))</w:t>
      </w:r>
      <w:proofErr w:type="gramEnd"/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Страница </w:t>
      </w:r>
      <w:r w:rsidR="00CC47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6021C9" w:rsidRPr="007D6AB5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Книга </w:t>
      </w:r>
      <w:r w:rsidR="00CC47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12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6"/>
        <w:gridCol w:w="1701"/>
        <w:gridCol w:w="1757"/>
        <w:gridCol w:w="1504"/>
        <w:gridCol w:w="1842"/>
        <w:gridCol w:w="2127"/>
        <w:gridCol w:w="2976"/>
        <w:gridCol w:w="1276"/>
        <w:gridCol w:w="1247"/>
      </w:tblGrid>
      <w:tr w:rsidR="006021C9" w:rsidRPr="007D6AB5" w:rsidTr="00CC4785">
        <w:tc>
          <w:tcPr>
            <w:tcW w:w="696" w:type="dxa"/>
          </w:tcPr>
          <w:p w:rsidR="006021C9" w:rsidRPr="007D6AB5" w:rsidRDefault="00CC47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</w:t>
            </w:r>
          </w:p>
        </w:tc>
        <w:tc>
          <w:tcPr>
            <w:tcW w:w="1757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рождения (в возрасте 18 лет - дополнительно день и месяц рождения)</w:t>
            </w:r>
          </w:p>
        </w:tc>
        <w:tc>
          <w:tcPr>
            <w:tcW w:w="1504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места жительства</w:t>
            </w:r>
          </w:p>
        </w:tc>
        <w:tc>
          <w:tcPr>
            <w:tcW w:w="1842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Серия и номер паспорта или документа, заменяющего паспорт гражданина </w:t>
            </w:r>
            <w:hyperlink w:anchor="P406" w:history="1">
              <w:r w:rsidRPr="007D6AB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127" w:type="dxa"/>
          </w:tcPr>
          <w:p w:rsidR="006021C9" w:rsidRPr="007D6AB5" w:rsidRDefault="006021C9" w:rsidP="00E16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Подпись участника опроса граждан в </w:t>
            </w:r>
            <w:r w:rsidR="00E1613B"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E5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Аршанском</w:t>
            </w:r>
            <w:r w:rsidR="00E1613B"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976" w:type="dxa"/>
          </w:tcPr>
          <w:p w:rsidR="006021C9" w:rsidRPr="007D6AB5" w:rsidRDefault="006021C9" w:rsidP="00E16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Подпись члена комиссии опроса граждан в </w:t>
            </w:r>
            <w:r w:rsidR="005E5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Аршанском</w:t>
            </w:r>
            <w:r w:rsidR="00E1613B"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сельском поселении </w:t>
            </w: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(участковой комиссии опроса граждан в </w:t>
            </w:r>
            <w:r w:rsidR="005E5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Аршанском</w:t>
            </w:r>
            <w:r w:rsidR="00E1613B"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сельском поселении)</w:t>
            </w: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голосования</w:t>
            </w:r>
          </w:p>
        </w:tc>
        <w:tc>
          <w:tcPr>
            <w:tcW w:w="1247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Особые отметки</w:t>
            </w:r>
          </w:p>
        </w:tc>
      </w:tr>
      <w:tr w:rsidR="006021C9" w:rsidRPr="007D6AB5" w:rsidTr="00CC4785">
        <w:tc>
          <w:tcPr>
            <w:tcW w:w="69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4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21C9" w:rsidRPr="007D6AB5" w:rsidTr="00CC4785">
        <w:tc>
          <w:tcPr>
            <w:tcW w:w="69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4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21C9" w:rsidRPr="007D6AB5" w:rsidTr="00CC4785">
        <w:tc>
          <w:tcPr>
            <w:tcW w:w="69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4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21C9" w:rsidRPr="007D6AB5" w:rsidRDefault="006021C9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6021C9" w:rsidRPr="007D6AB5" w:rsidSect="00305921">
          <w:pgSz w:w="16838" w:h="11905" w:orient="landscape"/>
          <w:pgMar w:top="709" w:right="1134" w:bottom="567" w:left="1134" w:header="0" w:footer="0" w:gutter="0"/>
          <w:cols w:space="720"/>
        </w:sectPr>
      </w:pPr>
    </w:p>
    <w:p w:rsidR="006021C9" w:rsidRPr="007D6AB5" w:rsidRDefault="006021C9" w:rsidP="00305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Число участников</w:t>
      </w: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опроса граждан в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внесенных в список участников опроса</w:t>
      </w: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в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</w:t>
      </w:r>
    </w:p>
    <w:p w:rsidR="006021C9" w:rsidRPr="007D6AB5" w:rsidRDefault="006021C9" w:rsidP="00305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Число опросных листов, выданных</w:t>
      </w: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опроса</w:t>
      </w: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граждан в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 проголосовавшим</w:t>
      </w: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помещении для голосования _____________</w:t>
      </w:r>
    </w:p>
    <w:p w:rsidR="006021C9" w:rsidRPr="007D6AB5" w:rsidRDefault="006021C9" w:rsidP="00305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Число опросных листов, выданных</w:t>
      </w: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опроса</w:t>
      </w: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в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проголосовавшим вне помещения</w:t>
      </w: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голосования </w:t>
      </w:r>
      <w:hyperlink w:anchor="P40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&lt;3&gt;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</w:t>
      </w:r>
    </w:p>
    <w:p w:rsidR="006021C9" w:rsidRPr="007D6AB5" w:rsidRDefault="006021C9" w:rsidP="00305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Подпись члена комиссии опроса граждан</w:t>
      </w: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(участковой комиссии</w:t>
      </w: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опроса граждан в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проставившего суммарные данные</w:t>
      </w:r>
    </w:p>
    <w:p w:rsidR="006021C9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 этой странице ______________</w:t>
      </w:r>
    </w:p>
    <w:p w:rsidR="00305921" w:rsidRDefault="00305921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21" w:rsidRPr="007D6AB5" w:rsidRDefault="00305921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405"/>
      <w:bookmarkEnd w:id="12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&lt;1&gt; - используется при образовании участков опроса;</w:t>
      </w: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406"/>
      <w:bookmarkEnd w:id="13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&lt;2&gt; - документ, заменяющий паспорт гражданина Российской Федерации, используется в значении, установленном Федеральным </w:t>
      </w:r>
      <w:hyperlink r:id="rId31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Федерации";</w:t>
      </w: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407"/>
      <w:bookmarkEnd w:id="14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&lt;3&gt; - заполняется при проведении опроса граждан в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форме консультативного местного референдума.</w:t>
      </w:r>
    </w:p>
    <w:p w:rsidR="006021C9" w:rsidRPr="007D6AB5" w:rsidRDefault="006021C9" w:rsidP="00305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021C9" w:rsidRPr="007D6AB5" w:rsidSect="006021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1C9"/>
    <w:rsid w:val="00305921"/>
    <w:rsid w:val="005E5DBA"/>
    <w:rsid w:val="006021C9"/>
    <w:rsid w:val="00607676"/>
    <w:rsid w:val="007D6AB5"/>
    <w:rsid w:val="008212B9"/>
    <w:rsid w:val="00854542"/>
    <w:rsid w:val="00B2396B"/>
    <w:rsid w:val="00C84C8D"/>
    <w:rsid w:val="00CC4785"/>
    <w:rsid w:val="00E1613B"/>
    <w:rsid w:val="00FB0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519B6EB445F5BAA2CDC961834CE19833AD6A730C126ED39689FwDNBD" TargetMode="External"/><Relationship Id="rId13" Type="http://schemas.openxmlformats.org/officeDocument/2006/relationships/hyperlink" Target="consultantplus://offline/ref=132519B6EB445F5BAA2CC29B0E58941580398FAF3A967CB13D6C97898D3D429F80w7N0D" TargetMode="External"/><Relationship Id="rId18" Type="http://schemas.openxmlformats.org/officeDocument/2006/relationships/hyperlink" Target="consultantplus://offline/ref=132519B6EB445F5BAA2CC29B0E58941580398FAF3A967CB13D6C97898D3D429F80w7N0D" TargetMode="External"/><Relationship Id="rId26" Type="http://schemas.openxmlformats.org/officeDocument/2006/relationships/hyperlink" Target="consultantplus://offline/ref=132519B6EB445F5BAA2CC29B0E58941580398FAF3A967CB13D6C97898D3D429F80w7N0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2519B6EB445F5BAA2CC29B0E58941580398FAF3A967CB13D6C97898D3D429F80w7N0D" TargetMode="External"/><Relationship Id="rId7" Type="http://schemas.openxmlformats.org/officeDocument/2006/relationships/hyperlink" Target="consultantplus://offline/ref=132519B6EB445F5BAA2CC29B0E58941580398FAF3A937ABC346D97898D3D429F807015770DED6BD4634BF076w3N7D" TargetMode="External"/><Relationship Id="rId12" Type="http://schemas.openxmlformats.org/officeDocument/2006/relationships/hyperlink" Target="consultantplus://offline/ref=132519B6EB445F5BAA2CDC961834CE19833AD6A23B9771EF683D91DED2w6NDD" TargetMode="External"/><Relationship Id="rId17" Type="http://schemas.openxmlformats.org/officeDocument/2006/relationships/hyperlink" Target="consultantplus://offline/ref=132519B6EB445F5BAA2CC29B0E58941580398FAF3A967CB13D6C97898D3D429F80w7N0D" TargetMode="External"/><Relationship Id="rId25" Type="http://schemas.openxmlformats.org/officeDocument/2006/relationships/hyperlink" Target="consultantplus://offline/ref=132519B6EB445F5BAA2CC29B0E58941580398FAF3A967CB13D6C97898D3D429F80w7N0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2519B6EB445F5BAA2CC29B0E58941580398FAF3A937ABC346D97898D3D429F80w7N0D" TargetMode="External"/><Relationship Id="rId20" Type="http://schemas.openxmlformats.org/officeDocument/2006/relationships/hyperlink" Target="consultantplus://offline/ref=132519B6EB445F5BAA2CC29B0E58941580398FAF3A967CB13D6C97898D3D429F80w7N0D" TargetMode="External"/><Relationship Id="rId29" Type="http://schemas.openxmlformats.org/officeDocument/2006/relationships/hyperlink" Target="consultantplus://offline/ref=132519B6EB445F5BAA2CC29B0E58941580398FAF3A967CB13D6C97898D3D429F80w7N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519B6EB445F5BAA2CC29B0E58941580398FAF3A967CB13D6C97898D3D429F807015770DED6BD46348F173w3N0D" TargetMode="External"/><Relationship Id="rId11" Type="http://schemas.openxmlformats.org/officeDocument/2006/relationships/hyperlink" Target="consultantplus://offline/ref=132519B6EB445F5BAA2CC29B0E58941580398FAF3A937ABC346D97898D3D429F807015770DED6BD4634BF076w3N7D" TargetMode="External"/><Relationship Id="rId24" Type="http://schemas.openxmlformats.org/officeDocument/2006/relationships/hyperlink" Target="consultantplus://offline/ref=132519B6EB445F5BAA2CDC961834CE19833AD6A23B9771EF683D91DED2w6NDD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32519B6EB445F5BAA2CDC961834CE19833AD6A23B9771EF683D91DED26D44CAC03013224EA965DCw6N6D" TargetMode="External"/><Relationship Id="rId15" Type="http://schemas.openxmlformats.org/officeDocument/2006/relationships/hyperlink" Target="consultantplus://offline/ref=132519B6EB445F5BAA2CDC961834CE19833AD6A23B9771EF683D91DED2w6NDD" TargetMode="External"/><Relationship Id="rId23" Type="http://schemas.openxmlformats.org/officeDocument/2006/relationships/hyperlink" Target="consultantplus://offline/ref=132519B6EB445F5BAA2CC29B0E58941580398FAF3A967CB13D6C97898D3D429F80w7N0D" TargetMode="External"/><Relationship Id="rId28" Type="http://schemas.openxmlformats.org/officeDocument/2006/relationships/hyperlink" Target="consultantplus://offline/ref=132519B6EB445F5BAA2CDC961834CE198330D0A63F9371EF683D91DED2w6NDD" TargetMode="External"/><Relationship Id="rId10" Type="http://schemas.openxmlformats.org/officeDocument/2006/relationships/hyperlink" Target="consultantplus://offline/ref=132519B6EB445F5BAA2CC29B0E58941580398FAF3A967CB13D6C97898D3D429F807015770DED6BD46348F173w3N0D" TargetMode="External"/><Relationship Id="rId19" Type="http://schemas.openxmlformats.org/officeDocument/2006/relationships/hyperlink" Target="consultantplus://offline/ref=132519B6EB445F5BAA2CDC961834CE198330D0A63F9371EF683D91DED2w6NDD" TargetMode="External"/><Relationship Id="rId31" Type="http://schemas.openxmlformats.org/officeDocument/2006/relationships/hyperlink" Target="consultantplus://offline/ref=132519B6EB445F5BAA2CDC961834CE19833AD8AA329471EF683D91DED2w6NDD" TargetMode="External"/><Relationship Id="rId4" Type="http://schemas.openxmlformats.org/officeDocument/2006/relationships/hyperlink" Target="consultantplus://offline/ref=132519B6EB445F5BAA2CDC961834CE19833AD6A23B9771EF683D91DED26D44CAC03013254FwAN0D" TargetMode="External"/><Relationship Id="rId9" Type="http://schemas.openxmlformats.org/officeDocument/2006/relationships/hyperlink" Target="consultantplus://offline/ref=132519B6EB445F5BAA2CDC961834CE19833AD6A23B9771EF683D91DED26D44CAC03013254FwAN0D" TargetMode="External"/><Relationship Id="rId14" Type="http://schemas.openxmlformats.org/officeDocument/2006/relationships/hyperlink" Target="consultantplus://offline/ref=132519B6EB445F5BAA2CDC961834CE19833AD6A730C126ED39689FwDNBD" TargetMode="External"/><Relationship Id="rId22" Type="http://schemas.openxmlformats.org/officeDocument/2006/relationships/hyperlink" Target="consultantplus://offline/ref=132519B6EB445F5BAA2CDC961834CE198330D0A63F9371EF683D91DED2w6NDD" TargetMode="External"/><Relationship Id="rId27" Type="http://schemas.openxmlformats.org/officeDocument/2006/relationships/hyperlink" Target="consultantplus://offline/ref=132519B6EB445F5BAA2CDC961834CE198330D0A63F9371EF683D91DED2w6NDD" TargetMode="External"/><Relationship Id="rId30" Type="http://schemas.openxmlformats.org/officeDocument/2006/relationships/hyperlink" Target="consultantplus://offline/ref=132519B6EB445F5BAA2CC29B0E58941580398FAF3A967CB13D6C97898D3D429F80w7N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21</Pages>
  <Words>7307</Words>
  <Characters>41654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 Egorova</dc:creator>
  <cp:keywords/>
  <dc:description/>
  <cp:lastModifiedBy>komp</cp:lastModifiedBy>
  <cp:revision>3</cp:revision>
  <dcterms:created xsi:type="dcterms:W3CDTF">2018-04-03T09:55:00Z</dcterms:created>
  <dcterms:modified xsi:type="dcterms:W3CDTF">2018-06-01T07:20:00Z</dcterms:modified>
</cp:coreProperties>
</file>