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8A3D20" w:rsidP="00A121A5">
      <w:pPr>
        <w:jc w:val="center"/>
        <w:rPr>
          <w:b/>
          <w:sz w:val="28"/>
        </w:rPr>
      </w:pPr>
      <w:r>
        <w:rPr>
          <w:b/>
          <w:sz w:val="28"/>
        </w:rPr>
        <w:t>Аршан</w:t>
      </w:r>
      <w:r w:rsidR="00A121A5">
        <w:rPr>
          <w:b/>
          <w:sz w:val="28"/>
        </w:rPr>
        <w:t>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__________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____</w:t>
      </w:r>
    </w:p>
    <w:p w:rsidR="00A121A5" w:rsidRPr="00AE1F34" w:rsidRDefault="00A121A5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п. </w:t>
      </w:r>
      <w:r w:rsidR="008A3D20">
        <w:rPr>
          <w:rFonts w:ascii="Times New Roman" w:hAnsi="Times New Roman"/>
          <w:b/>
          <w:spacing w:val="20"/>
          <w:sz w:val="28"/>
        </w:rPr>
        <w:t>Аршан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r w:rsidR="008A3D20" w:rsidRPr="00F242C6">
        <w:rPr>
          <w:rStyle w:val="FontStyle19"/>
        </w:rPr>
        <w:t>нормировании в</w:t>
      </w:r>
      <w:r w:rsidRPr="00F242C6">
        <w:rPr>
          <w:rStyle w:val="FontStyle19"/>
        </w:rPr>
        <w:t xml:space="preserve"> сфере закупок для обеспечения муниципальных нужд </w:t>
      </w:r>
      <w:r w:rsidR="008A3D20">
        <w:rPr>
          <w:rStyle w:val="FontStyle19"/>
        </w:rPr>
        <w:t>Аршан</w:t>
      </w:r>
      <w:r w:rsidRPr="00F242C6">
        <w:rPr>
          <w:rStyle w:val="FontStyle19"/>
        </w:rPr>
        <w:t>ского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8A3D20">
        <w:rPr>
          <w:b/>
          <w:i/>
          <w:sz w:val="26"/>
          <w:szCs w:val="26"/>
        </w:rPr>
        <w:t>Аршан</w:t>
      </w:r>
      <w:r w:rsidRPr="00F242C6">
        <w:rPr>
          <w:b/>
          <w:i/>
          <w:sz w:val="26"/>
          <w:szCs w:val="26"/>
        </w:rPr>
        <w:t xml:space="preserve">ского сельского поселения от </w:t>
      </w:r>
      <w:r w:rsidR="008A3D20" w:rsidRPr="008A3D20">
        <w:rPr>
          <w:b/>
          <w:i/>
          <w:sz w:val="26"/>
          <w:szCs w:val="26"/>
        </w:rPr>
        <w:t>09.01.2017г. №1-ПГ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8A3D20">
        <w:rPr>
          <w:sz w:val="26"/>
          <w:szCs w:val="26"/>
        </w:rPr>
        <w:t>Аршан</w:t>
      </w:r>
      <w:r w:rsidRPr="00F242C6">
        <w:rPr>
          <w:sz w:val="26"/>
          <w:szCs w:val="26"/>
        </w:rPr>
        <w:t>ского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8A3D20" w:rsidRDefault="00A121A5" w:rsidP="00A121A5">
      <w:pPr>
        <w:jc w:val="center"/>
        <w:rPr>
          <w:b/>
          <w:sz w:val="26"/>
          <w:szCs w:val="26"/>
        </w:rPr>
      </w:pPr>
      <w:r w:rsidRPr="008A3D20">
        <w:rPr>
          <w:b/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r w:rsidR="008A3D20" w:rsidRPr="00F242C6">
        <w:rPr>
          <w:rStyle w:val="FontStyle19"/>
          <w:b w:val="0"/>
          <w:i w:val="0"/>
        </w:rPr>
        <w:t>нормировании в</w:t>
      </w:r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r w:rsidR="008A3D20">
        <w:rPr>
          <w:rStyle w:val="FontStyle19"/>
          <w:b w:val="0"/>
          <w:i w:val="0"/>
        </w:rPr>
        <w:t>Аршан</w:t>
      </w:r>
      <w:r w:rsidRPr="00F242C6">
        <w:rPr>
          <w:rStyle w:val="FontStyle19"/>
          <w:b w:val="0"/>
          <w:i w:val="0"/>
        </w:rPr>
        <w:t>ского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8A3D20">
        <w:rPr>
          <w:sz w:val="26"/>
          <w:szCs w:val="26"/>
        </w:rPr>
        <w:t>Аршан</w:t>
      </w:r>
      <w:r w:rsidRPr="00F242C6">
        <w:rPr>
          <w:sz w:val="26"/>
          <w:szCs w:val="26"/>
        </w:rPr>
        <w:t xml:space="preserve">ского сельского поселения от </w:t>
      </w:r>
      <w:r w:rsidR="008A3D20" w:rsidRPr="008A3D20">
        <w:rPr>
          <w:sz w:val="26"/>
          <w:szCs w:val="26"/>
        </w:rPr>
        <w:t>09.01.2017г. №1-ПГ</w:t>
      </w:r>
      <w:r w:rsidR="008A3D20">
        <w:rPr>
          <w:sz w:val="26"/>
          <w:szCs w:val="26"/>
        </w:rPr>
        <w:t xml:space="preserve"> </w:t>
      </w:r>
      <w:r w:rsidRPr="00F242C6">
        <w:rPr>
          <w:sz w:val="26"/>
          <w:szCs w:val="26"/>
        </w:rPr>
        <w:t>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8A3D20">
        <w:rPr>
          <w:rFonts w:ascii="Times New Roman" w:hAnsi="Times New Roman" w:cs="Times New Roman"/>
          <w:sz w:val="26"/>
          <w:szCs w:val="26"/>
        </w:rPr>
        <w:t>Аршан</w:t>
      </w:r>
      <w:r w:rsidR="008020F7" w:rsidRPr="00F242C6">
        <w:rPr>
          <w:rFonts w:ascii="Times New Roman" w:hAnsi="Times New Roman" w:cs="Times New Roman"/>
          <w:sz w:val="26"/>
          <w:szCs w:val="26"/>
        </w:rPr>
        <w:t>ского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8A3D20">
        <w:rPr>
          <w:sz w:val="26"/>
          <w:szCs w:val="26"/>
        </w:rPr>
        <w:t>Аршан</w:t>
      </w:r>
      <w:r w:rsidRPr="00F242C6">
        <w:rPr>
          <w:sz w:val="26"/>
          <w:szCs w:val="26"/>
        </w:rPr>
        <w:t>ского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8A3D20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8A3D20">
        <w:rPr>
          <w:rFonts w:ascii="Times New Roman" w:hAnsi="Times New Roman"/>
          <w:sz w:val="26"/>
          <w:szCs w:val="26"/>
        </w:rPr>
        <w:t>Аршан</w:t>
      </w:r>
      <w:r w:rsidR="008A3D20" w:rsidRPr="00F242C6">
        <w:rPr>
          <w:rFonts w:ascii="Times New Roman" w:hAnsi="Times New Roman"/>
          <w:sz w:val="26"/>
          <w:szCs w:val="26"/>
        </w:rPr>
        <w:t>ский вестник</w:t>
      </w:r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8A3D20">
        <w:rPr>
          <w:rFonts w:ascii="Times New Roman" w:hAnsi="Times New Roman"/>
          <w:sz w:val="26"/>
          <w:szCs w:val="26"/>
        </w:rPr>
        <w:t>Аршан</w:t>
      </w:r>
      <w:r w:rsidRPr="00F242C6">
        <w:rPr>
          <w:rFonts w:ascii="Times New Roman" w:hAnsi="Times New Roman"/>
          <w:sz w:val="26"/>
          <w:szCs w:val="26"/>
        </w:rPr>
        <w:t>ского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8A3D20">
        <w:rPr>
          <w:rFonts w:ascii="Times New Roman" w:hAnsi="Times New Roman"/>
          <w:sz w:val="26"/>
          <w:szCs w:val="26"/>
        </w:rPr>
        <w:t>Аршан</w:t>
      </w:r>
      <w:r w:rsidRPr="00F242C6">
        <w:rPr>
          <w:rFonts w:ascii="Times New Roman" w:hAnsi="Times New Roman"/>
          <w:sz w:val="26"/>
          <w:szCs w:val="26"/>
        </w:rPr>
        <w:t xml:space="preserve">ского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</w:t>
      </w:r>
      <w:r w:rsidR="008A3D20">
        <w:rPr>
          <w:rFonts w:ascii="Times New Roman" w:hAnsi="Times New Roman"/>
          <w:sz w:val="26"/>
          <w:szCs w:val="26"/>
        </w:rPr>
        <w:t>Н.Л.Судникович</w:t>
      </w:r>
      <w:bookmarkStart w:id="2" w:name="_GoBack"/>
      <w:bookmarkEnd w:id="2"/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15362B"/>
    <w:rsid w:val="00340DB7"/>
    <w:rsid w:val="004850D8"/>
    <w:rsid w:val="004B0E8A"/>
    <w:rsid w:val="005B3984"/>
    <w:rsid w:val="005D614D"/>
    <w:rsid w:val="0069748C"/>
    <w:rsid w:val="006E50D6"/>
    <w:rsid w:val="008020F7"/>
    <w:rsid w:val="008A3D20"/>
    <w:rsid w:val="00A121A5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1B12"/>
  <w15:docId w15:val="{24858D8B-0E73-456A-B227-4D424A70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2025-02-12T09:40:00Z</dcterms:created>
  <dcterms:modified xsi:type="dcterms:W3CDTF">2025-02-13T02:08:00Z</dcterms:modified>
</cp:coreProperties>
</file>