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EE3C23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EE3C23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4B06670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АДМИНИСТРАЦИЯ</w:t>
      </w:r>
    </w:p>
    <w:p w14:paraId="23EF0A34" w14:textId="4C55CC29" w:rsidR="00167400" w:rsidRPr="00FC6B40" w:rsidRDefault="00AD324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АРШАНСКОГО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4FAB4E9C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263166B7" w14:textId="7777777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F448157" w14:textId="61F56ACC" w:rsidR="00167400" w:rsidRPr="003657A4" w:rsidRDefault="00EE3C23" w:rsidP="00365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57A4">
        <w:rPr>
          <w:rFonts w:ascii="Times New Roman" w:hAnsi="Times New Roman" w:cs="Times New Roman"/>
          <w:b/>
          <w:sz w:val="28"/>
        </w:rPr>
        <w:t>«____» ___________</w:t>
      </w:r>
      <w:r w:rsidR="003657A4">
        <w:rPr>
          <w:rFonts w:ascii="Times New Roman" w:hAnsi="Times New Roman" w:cs="Times New Roman"/>
          <w:b/>
          <w:sz w:val="28"/>
        </w:rPr>
        <w:t xml:space="preserve"> </w:t>
      </w:r>
      <w:r w:rsidR="00167400" w:rsidRPr="003657A4">
        <w:rPr>
          <w:rFonts w:ascii="Times New Roman" w:hAnsi="Times New Roman" w:cs="Times New Roman"/>
          <w:b/>
          <w:sz w:val="28"/>
        </w:rPr>
        <w:t xml:space="preserve">г.                          </w:t>
      </w:r>
      <w:r w:rsidR="003657A4">
        <w:rPr>
          <w:rFonts w:ascii="Times New Roman" w:hAnsi="Times New Roman" w:cs="Times New Roman"/>
          <w:b/>
          <w:sz w:val="28"/>
        </w:rPr>
        <w:t xml:space="preserve">   </w:t>
      </w:r>
      <w:r w:rsidR="00167400" w:rsidRPr="003657A4">
        <w:rPr>
          <w:rFonts w:ascii="Times New Roman" w:hAnsi="Times New Roman" w:cs="Times New Roman"/>
          <w:b/>
          <w:sz w:val="28"/>
        </w:rPr>
        <w:t xml:space="preserve">                                   №</w:t>
      </w:r>
      <w:r w:rsidRPr="003657A4">
        <w:rPr>
          <w:rFonts w:ascii="Times New Roman" w:hAnsi="Times New Roman" w:cs="Times New Roman"/>
          <w:b/>
          <w:sz w:val="28"/>
        </w:rPr>
        <w:t>_____-ПГ</w:t>
      </w:r>
    </w:p>
    <w:p w14:paraId="0222EBE8" w14:textId="77777777" w:rsidR="00167400" w:rsidRPr="00FC6B40" w:rsidRDefault="00167400" w:rsidP="00EE3C23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0C0DC28" w14:textId="31793C16" w:rsidR="00167400" w:rsidRPr="00FC6B40" w:rsidRDefault="00EE3C23" w:rsidP="00EE3C23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AD32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Аршан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CBF3FF9" w14:textId="4B39668D" w:rsidR="00203BA3" w:rsidRDefault="00167400" w:rsidP="00A00E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>О</w:t>
      </w:r>
      <w:r w:rsidR="00A00E54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внесении изменений в</w:t>
      </w:r>
      <w:r w:rsidRPr="000A0AA3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A00E54" w:rsidRPr="00A00E54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Порядок направления сведений для включения в реестр лиц, уволенных в связи с утратой доверия, и исключения сведений из него, утвержденный постановлением Администрации Аршанского сельского поселения от «04» июля 2025 года № 21-ПГ</w:t>
      </w:r>
    </w:p>
    <w:p w14:paraId="4ADCC038" w14:textId="77777777" w:rsidR="000A0AA3" w:rsidRPr="00A4055B" w:rsidRDefault="000A0A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72E025" w14:textId="7433A67E" w:rsidR="00EE3C2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D3240">
        <w:rPr>
          <w:rFonts w:ascii="Times New Roman" w:hAnsi="Times New Roman" w:cs="Times New Roman"/>
          <w:bCs/>
          <w:kern w:val="2"/>
          <w:sz w:val="28"/>
          <w:szCs w:val="28"/>
        </w:rPr>
        <w:t>Аршанского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администрация </w:t>
      </w:r>
      <w:r w:rsidR="00AD3240" w:rsidRPr="00EE3C23">
        <w:rPr>
          <w:rFonts w:ascii="Times New Roman" w:hAnsi="Times New Roman" w:cs="Times New Roman"/>
          <w:kern w:val="2"/>
          <w:sz w:val="28"/>
          <w:szCs w:val="28"/>
        </w:rPr>
        <w:t>Аршанского</w:t>
      </w:r>
      <w:r w:rsidR="000A0AA3" w:rsidRPr="00EE3C23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="000A0AA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</w:p>
    <w:p w14:paraId="7C871A78" w14:textId="77777777" w:rsidR="00EE3C23" w:rsidRDefault="00EE3C2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</w:p>
    <w:p w14:paraId="11759826" w14:textId="24EDFF69" w:rsidR="00203BA3" w:rsidRDefault="00EE3C23" w:rsidP="00EE3C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E3C23">
        <w:rPr>
          <w:rFonts w:ascii="Times New Roman" w:hAnsi="Times New Roman" w:cs="Times New Roman"/>
          <w:b/>
          <w:bCs/>
          <w:kern w:val="2"/>
          <w:sz w:val="28"/>
          <w:szCs w:val="28"/>
        </w:rPr>
        <w:t>ПОСТАНОВЛЯЕТ:</w:t>
      </w:r>
    </w:p>
    <w:p w14:paraId="596C26B3" w14:textId="77777777" w:rsidR="00EE3C23" w:rsidRPr="00EE3C23" w:rsidRDefault="00EE3C23" w:rsidP="00EE3C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819D3" w14:textId="25ADFE6D" w:rsidR="00620AB8" w:rsidRDefault="00620AB8" w:rsidP="00F47B2B">
      <w:pPr>
        <w:pStyle w:val="a8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Внести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 xml:space="preserve"> в П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>орядок направления сведений для включения в реестр лиц, уволенных в связи с утратой доверия, и исключения сведений из него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="00A00E54" w:rsidRPr="00A00E54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 xml:space="preserve">утвержденный постановлением Администрации Аршанского сельского поселения 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>от «04»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>июля 2025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 xml:space="preserve"> года № 2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>-ПГ</w:t>
      </w:r>
      <w:r w:rsidR="004A6B0D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Порядок)</w:t>
      </w:r>
      <w:r w:rsidR="00A00E54">
        <w:rPr>
          <w:rFonts w:ascii="Times New Roman" w:hAnsi="Times New Roman" w:cs="Times New Roman"/>
          <w:bCs/>
          <w:kern w:val="2"/>
          <w:sz w:val="28"/>
          <w:szCs w:val="28"/>
        </w:rPr>
        <w:t xml:space="preserve">, следующие </w:t>
      </w:r>
      <w:r w:rsidR="00A00E54" w:rsidRPr="00A00E54">
        <w:rPr>
          <w:rFonts w:ascii="Times New Roman" w:hAnsi="Times New Roman" w:cs="Times New Roman"/>
          <w:bCs/>
          <w:kern w:val="2"/>
          <w:sz w:val="28"/>
          <w:szCs w:val="28"/>
        </w:rPr>
        <w:t>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99FB3EC" w14:textId="77777777" w:rsidR="004A6B0D" w:rsidRDefault="004A6B0D" w:rsidP="004A6B0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Pr="003B57B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C6137E" w14:textId="77777777" w:rsidR="004A6B0D" w:rsidRDefault="004A6B0D" w:rsidP="004A6B0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Пункт 2 Порядка изложить в следующей редакции:</w:t>
      </w:r>
    </w:p>
    <w:p w14:paraId="2FE68970" w14:textId="1B95D2EF" w:rsidR="004A6B0D" w:rsidRDefault="004A6B0D" w:rsidP="004A6B0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Аршан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A335E29" w14:textId="77777777" w:rsidR="004A6B0D" w:rsidRPr="00360A2E" w:rsidRDefault="004A6B0D" w:rsidP="004A6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1.3. П</w:t>
      </w:r>
      <w:r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FB027E1" w14:textId="77777777" w:rsidR="004A6B0D" w:rsidRPr="00360A2E" w:rsidRDefault="004A6B0D" w:rsidP="004A6B0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3F6CC8B" w14:textId="77777777" w:rsidR="004A6B0D" w:rsidRPr="00360A2E" w:rsidRDefault="004A6B0D" w:rsidP="004A6B0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1.4. П</w:t>
      </w:r>
      <w:r w:rsidRPr="00360A2E">
        <w:rPr>
          <w:rFonts w:ascii="Times New Roman" w:hAnsi="Times New Roman" w:cs="Times New Roman"/>
          <w:sz w:val="28"/>
          <w:szCs w:val="28"/>
        </w:rPr>
        <w:t>ункт 6 По</w:t>
      </w:r>
      <w:r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E118FE4" w14:textId="77777777" w:rsidR="004A6B0D" w:rsidRDefault="004A6B0D" w:rsidP="004A6B0D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72C9FBC9" w14:textId="77777777" w:rsidR="004A6B0D" w:rsidRPr="00375D5A" w:rsidRDefault="004A6B0D" w:rsidP="004A6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5D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49CD45AE" w14:textId="77777777" w:rsidR="004A6B0D" w:rsidRPr="00375D5A" w:rsidRDefault="004A6B0D" w:rsidP="004A6B0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62F70132" w14:textId="77777777" w:rsidR="004A6B0D" w:rsidRPr="00375D5A" w:rsidRDefault="004A6B0D" w:rsidP="004A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38F5C4F7" w14:textId="77777777" w:rsidR="004A6B0D" w:rsidRPr="00375D5A" w:rsidRDefault="004A6B0D" w:rsidP="004A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4791FD7D" w14:textId="77777777" w:rsidR="004A6B0D" w:rsidRPr="00375D5A" w:rsidRDefault="004A6B0D" w:rsidP="004A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46B6825F" w14:textId="77777777" w:rsidR="004A6B0D" w:rsidRDefault="004A6B0D" w:rsidP="004A6B0D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1B9B35F5" w14:textId="1C025046" w:rsidR="00203BA3" w:rsidRPr="003657A4" w:rsidRDefault="000A0AA3" w:rsidP="003657A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A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AD3240" w:rsidRPr="003657A4">
        <w:rPr>
          <w:rFonts w:ascii="Times New Roman" w:hAnsi="Times New Roman" w:cs="Times New Roman"/>
          <w:sz w:val="28"/>
          <w:szCs w:val="28"/>
        </w:rPr>
        <w:t>Аршан</w:t>
      </w:r>
      <w:r w:rsidRPr="003657A4">
        <w:rPr>
          <w:rFonts w:ascii="Times New Roman" w:hAnsi="Times New Roman" w:cs="Times New Roman"/>
          <w:sz w:val="28"/>
          <w:szCs w:val="28"/>
        </w:rPr>
        <w:t xml:space="preserve">ский вестник» и разместить на официальном сайте </w:t>
      </w:r>
      <w:r w:rsidR="00AD3240" w:rsidRPr="003657A4">
        <w:rPr>
          <w:rFonts w:ascii="Times New Roman" w:hAnsi="Times New Roman" w:cs="Times New Roman"/>
          <w:sz w:val="28"/>
          <w:szCs w:val="28"/>
        </w:rPr>
        <w:t>Аршанского</w:t>
      </w:r>
      <w:r w:rsidRPr="003657A4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F47B2B" w:rsidRPr="003657A4">
        <w:rPr>
          <w:rFonts w:ascii="Times New Roman" w:hAnsi="Times New Roman" w:cs="Times New Roman"/>
          <w:sz w:val="28"/>
          <w:szCs w:val="28"/>
        </w:rPr>
        <w:t>;</w:t>
      </w:r>
    </w:p>
    <w:p w14:paraId="67348875" w14:textId="6307C302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BD120A2" w14:textId="77777777" w:rsidR="00EE3C23" w:rsidRDefault="00EE3C2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5C5DD8FE" w:rsidR="000A0AA3" w:rsidRPr="00FC6B40" w:rsidRDefault="000A0AA3" w:rsidP="000A0AA3">
      <w:pPr>
        <w:shd w:val="clear" w:color="auto" w:fill="FFFFFF"/>
        <w:spacing w:after="0" w:line="240" w:lineRule="auto"/>
        <w:ind w:right="34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D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Аршанского</w:t>
      </w:r>
    </w:p>
    <w:p w14:paraId="4F413B87" w14:textId="000E2AB5" w:rsidR="005A5491" w:rsidRDefault="000A0AA3" w:rsidP="00A00E54">
      <w:pPr>
        <w:shd w:val="clear" w:color="auto" w:fill="FFFFFF"/>
        <w:spacing w:after="0" w:line="240" w:lineRule="auto"/>
        <w:ind w:right="34" w:firstLine="699"/>
        <w:jc w:val="both"/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AD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Н.Л. Судникович</w:t>
      </w:r>
    </w:p>
    <w:sectPr w:rsidR="005A5491" w:rsidSect="00EE3C23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92577" w14:textId="77777777" w:rsidR="007F212A" w:rsidRDefault="007F212A">
      <w:pPr>
        <w:spacing w:after="0" w:line="240" w:lineRule="auto"/>
      </w:pPr>
      <w:r>
        <w:separator/>
      </w:r>
    </w:p>
  </w:endnote>
  <w:endnote w:type="continuationSeparator" w:id="0">
    <w:p w14:paraId="35B988BD" w14:textId="77777777" w:rsidR="007F212A" w:rsidRDefault="007F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9184E" w14:textId="77777777" w:rsidR="007F212A" w:rsidRDefault="007F212A">
      <w:pPr>
        <w:spacing w:after="0" w:line="240" w:lineRule="auto"/>
      </w:pPr>
      <w:r>
        <w:separator/>
      </w:r>
    </w:p>
  </w:footnote>
  <w:footnote w:type="continuationSeparator" w:id="0">
    <w:p w14:paraId="13F7A2CC" w14:textId="77777777" w:rsidR="007F212A" w:rsidRDefault="007F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2C7ECC43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6B0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hybridMultilevel"/>
    <w:tmpl w:val="574C793A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1"/>
    <w:rsid w:val="0008736B"/>
    <w:rsid w:val="000A0AA3"/>
    <w:rsid w:val="000D0263"/>
    <w:rsid w:val="00167400"/>
    <w:rsid w:val="00203BA3"/>
    <w:rsid w:val="00315341"/>
    <w:rsid w:val="003657A4"/>
    <w:rsid w:val="004A6B0D"/>
    <w:rsid w:val="004D48A3"/>
    <w:rsid w:val="005A5491"/>
    <w:rsid w:val="00620AB8"/>
    <w:rsid w:val="006522EC"/>
    <w:rsid w:val="007F212A"/>
    <w:rsid w:val="00A00E54"/>
    <w:rsid w:val="00A4055B"/>
    <w:rsid w:val="00A61358"/>
    <w:rsid w:val="00AD3240"/>
    <w:rsid w:val="00C0607E"/>
    <w:rsid w:val="00C31AB8"/>
    <w:rsid w:val="00D91EFF"/>
    <w:rsid w:val="00EE3C23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chartTrackingRefBased/>
  <w15:docId w15:val="{E1F99DEB-4F5C-4482-9583-F862008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C2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link w:val="a3"/>
    <w:uiPriority w:val="99"/>
    <w:locked/>
    <w:rsid w:val="00620A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Беркут</dc:creator>
  <cp:keywords/>
  <dc:description/>
  <cp:lastModifiedBy>Элемент</cp:lastModifiedBy>
  <cp:revision>4</cp:revision>
  <cp:lastPrinted>2025-06-30T03:30:00Z</cp:lastPrinted>
  <dcterms:created xsi:type="dcterms:W3CDTF">2025-10-27T08:25:00Z</dcterms:created>
  <dcterms:modified xsi:type="dcterms:W3CDTF">2025-11-28T06:45:00Z</dcterms:modified>
</cp:coreProperties>
</file>